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RACI / accountability map</w:t>
      </w:r>
    </w:p>
    <w:p>
      <w:pPr>
        <w:spacing w:after="120"/>
      </w:pPr>
      <w:r>
        <w:t xml:space="preserve">R = Responsible   ·   A = Accountable   ·   C = Consulted   ·   I = Informed.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51"/>
        <w:gridCol w:w="1851"/>
        <w:gridCol w:w="1851"/>
        <w:gridCol w:w="1851"/>
        <w:gridCol w:w="1851"/>
        <w:gridCol w:w="1851"/>
        <w:gridCol w:w="1854"/>
      </w:tblGrid>
      <w:tr>
        <w:trPr>
          <w:tblHeader/>
        </w:trP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Activity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Board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Accountable executive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AI governance lead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Risk &amp; assurance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System owner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Domain expert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Approve AI policy &amp; risk appetite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Stand up governing body &amp; operating model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Maintain AI inventory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Run risk &amp; impact assessments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Implement controls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A/R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Internal audit &amp; assurance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A/R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</w:t>
            </w:r>
          </w:p>
        </w:tc>
      </w:tr>
      <w:tr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Approve high-risk system go-live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  <w:tc>
          <w:tcPr>
            <w:tcW w:type="dxa" w:w="1851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</w:t>
            </w:r>
          </w:p>
        </w:tc>
        <w:tc>
          <w:tcPr>
            <w:tcW w:type="dxa" w:w="1854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</w:t>
            </w:r>
          </w:p>
        </w:tc>
      </w:tr>
    </w:tbl>
    <w:sectPr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6286"/>
        <w:sz w:val="15"/>
        <w:szCs w:val="15"/>
      </w:rPr>
      <w:t xml:space="preserve">Starter template — adapt to your context. Not legal advice.   ·   Page </w:t>
    </w:r>
    <w:r>
      <w:rPr>
        <w:color w:val="5A628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4DEF0" w:sz="4" w:space="6"/>
      </w:pBdr>
      <w:spacing w:after="0"/>
      <w:jc w:val="left"/>
    </w:pPr>
    <w:r>
      <w:drawing>
        <wp:inline distT="0" distB="0" distL="0" distR="0">
          <wp:extent cx="1428750" cy="2476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</w:pPr>
    <w:rPr>
      <w:rFonts w:ascii="Arial" w:cs="Arial" w:eastAsia="Arial" w:hAnsi="Arial"/>
      <w:b/>
      <w:bCs/>
      <w:color w:val="1D315F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90" w:before="240"/>
      <w:outlineLvl w:val="0"/>
    </w:pPr>
    <w:rPr>
      <w:rFonts w:ascii="Arial" w:cs="Arial" w:eastAsia="Arial" w:hAnsi="Arial"/>
      <w:b/>
      <w:bCs/>
      <w:color w:val="155298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56f9a5fc7e6c995f0dba4ae212c72122830a7b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2026-06-29T03:38:07.714Z</dcterms:created>
  <dcterms:modified xsi:type="dcterms:W3CDTF">2026-06-29T03:38:07.714Z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